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5A" w:rsidRPr="00EF175A" w:rsidRDefault="00EF175A" w:rsidP="00EF175A">
      <w:pPr>
        <w:pStyle w:val="1"/>
        <w:shd w:val="clear" w:color="auto" w:fill="FFFFFF"/>
        <w:spacing w:before="120" w:beforeAutospacing="0" w:after="120" w:afterAutospacing="0" w:line="240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bookmarkStart w:id="0" w:name="_GoBack"/>
      <w:r w:rsidRPr="00EF175A">
        <w:rPr>
          <w:rFonts w:ascii="Arial" w:hAnsi="Arial" w:cs="Arial"/>
          <w:color w:val="555555"/>
          <w:sz w:val="22"/>
          <w:szCs w:val="22"/>
        </w:rPr>
        <w:t>ПЕРЕЧЕНЬ и ИСПОЛНЕНИЕ МЕРОПРИЯТИЙ ПРОГРАММЫ «РАЗВИТИЕ СУБЪЕКТОВ МАЛОГО И СРЕДНЕГО ПРЕДПРИНИМАТЕЛЬСТВА»</w:t>
      </w:r>
    </w:p>
    <w:p w:rsidR="00EF175A" w:rsidRDefault="00EF175A" w:rsidP="00EF17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Приложение 1 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  программе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«О развитии субъектов малого и среднего предпринимательства в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Кебезенском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сельском поселении Республики Алтай</w:t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 2015 — 2017 гг.»</w:t>
      </w:r>
    </w:p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ПЕРЕЧЕНЬ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  ИСПОЛНЕНИЕ</w:t>
      </w:r>
      <w:proofErr w:type="gramEnd"/>
    </w:p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МЕРОПРИЯТИЙ ПРОГРАММЫ «РАЗВИТИЕ СУБЪЕКТОВ МАЛОГО И СРЕДНЕГО</w:t>
      </w:r>
    </w:p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ПРЕДПРИНИМАТЕЛЬСТВА В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сельском поселении»</w:t>
      </w:r>
    </w:p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2015 – 2016 ГОДЫ»</w:t>
      </w:r>
    </w:p>
    <w:tbl>
      <w:tblPr>
        <w:tblW w:w="92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0"/>
        <w:gridCol w:w="4320"/>
        <w:gridCol w:w="4125"/>
        <w:gridCol w:w="1755"/>
        <w:gridCol w:w="2430"/>
      </w:tblGrid>
      <w:tr w:rsidR="00EF175A" w:rsidTr="00EF175A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 п/п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rPr>
                <w:rStyle w:val="a4"/>
                <w:rFonts w:ascii="inherit" w:hAnsi="inherit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4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rPr>
                <w:rStyle w:val="a4"/>
                <w:rFonts w:ascii="inherit" w:hAnsi="inherit"/>
                <w:bdr w:val="none" w:sz="0" w:space="0" w:color="auto" w:frame="1"/>
              </w:rPr>
              <w:t>Результативность выполнения мероприятий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rPr>
                <w:rStyle w:val="a4"/>
                <w:rFonts w:ascii="inherit" w:hAnsi="inherit"/>
                <w:bdr w:val="none" w:sz="0" w:space="0" w:color="auto" w:frame="1"/>
              </w:rPr>
              <w:t>Срок</w:t>
            </w:r>
          </w:p>
          <w:p w:rsidR="00EF175A" w:rsidRDefault="00EF175A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исполнения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rPr>
                <w:rStyle w:val="a4"/>
                <w:rFonts w:ascii="inherit" w:hAnsi="inherit"/>
                <w:bdr w:val="none" w:sz="0" w:space="0" w:color="auto" w:frame="1"/>
              </w:rPr>
              <w:t>Исполнение</w:t>
            </w:r>
          </w:p>
        </w:tc>
      </w:tr>
      <w:tr w:rsidR="00EF175A" w:rsidTr="00EF175A">
        <w:tc>
          <w:tcPr>
            <w:tcW w:w="135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1. Повышение эффективности деятельности органов местного самоуправления в вопросах развития малого и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среднего предпринимательства</w:t>
            </w:r>
          </w:p>
        </w:tc>
      </w:tr>
      <w:tr w:rsidR="00EF175A" w:rsidTr="00EF175A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1.1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Ведение базы данных о субъектах малого и среднего предпринимательства муниципального района, включая анализ экономического и налогового потенциала их деятельности</w:t>
            </w:r>
          </w:p>
        </w:tc>
        <w:tc>
          <w:tcPr>
            <w:tcW w:w="4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Повышение информированности о роли предпринимательства в социально-экономическом развитии муниципального района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2015 -2017 г.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 2015-2016г.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исполнено</w:t>
            </w:r>
          </w:p>
        </w:tc>
      </w:tr>
      <w:tr w:rsidR="00EF175A" w:rsidTr="00EF175A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1.2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Участие органов местного самоуправления муниципального района в подготовке поправок к</w:t>
            </w:r>
          </w:p>
        </w:tc>
        <w:tc>
          <w:tcPr>
            <w:tcW w:w="4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Повышение эффективности развития малого и среднего предпринимательства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исполнено2015-2016г.</w:t>
            </w:r>
          </w:p>
        </w:tc>
      </w:tr>
    </w:tbl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EF175A" w:rsidRDefault="00EF175A" w:rsidP="00EF175A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tbl>
      <w:tblPr>
        <w:tblW w:w="1087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0"/>
        <w:gridCol w:w="4245"/>
        <w:gridCol w:w="3975"/>
        <w:gridCol w:w="2460"/>
        <w:gridCol w:w="2940"/>
      </w:tblGrid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нормативно правовым актам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1.3.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Организация взаимодействия органов местного самоуправления в целях улучшения предпринимательского климата, развития малого и среднего предпринимательства реализации мероприятий настоящей Программы на территории муниципального района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Расширение сети предоставляемых услуг населению, увеличение налогооблагаемой базы, развитие приоритетных направлений экономики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открыты сети по предпринимательству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швейный цех Кузнецова АБ, парикмахерская </w:t>
            </w:r>
            <w:proofErr w:type="spellStart"/>
            <w:r>
              <w:t>Пустогачева</w:t>
            </w:r>
            <w:proofErr w:type="spellEnd"/>
            <w:r>
              <w:t xml:space="preserve"> А.Н.,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магазин  Бычкова Н.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1.4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Оказание поддержки начинающим субъектам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Консультационная и практическая помощь в подготовке документации и расчете показателей для участия субъекта малого предпринимательства в программах поддержки, в решении вопросов, связанных с осуществлением деятельности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Постоянная консультация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2. Повышение доступности финансовых ресурсов в секторе малого и среднего предпринимательства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Решение проблемы доступности и дороговизны финансовых ресурсов для представителей сектора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системы микрофинансирования: повышение эффективности действующего механизма предоставления гарантий под кредиты, привлекаемые субъектами предпринимательства; разработка и реализация эффективных мероприятий, направленных на субсидирование процентов по кредитам, привлекаемым субъектами предпринимательства вовлечение коммерческих банков в реализацию мероприятий по поддержке малого и среднего предпринимательства (особых условий кредитования при условии получения господдержки, отсрочка платежей и т.д.)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Поддержка начинающих СМП путем предоставления целевых грантов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конкурентоспособности, увеличение налогооблагаемой базы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2.3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Содействие субъектам малого и среднего предпринимательства в получение финансово-кредитных средств по целевым программам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Поддержка малого и среднего предпринимательства, направленного на содействие развитию приоритетных видов деятельности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 Популяризация предпринимательства и пропаганда его социальной значимости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3.1.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Активная пропаганда предпринимательства через местные СМИ, популяризация предпринимательства посредством обучения молодежи основам предпринимательской деятельности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Стимулирование малого и среднего предпринимательства на территории муниципального района, вовлечение молодежи в предпринимательские структуры, выявление лидеров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обучение ч/з отдел занятости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Содействие субъектам малого и среднего предпринимательства, помощь в подготовке документов для участия в районном конкурсе «Предприниматель года»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Стимулирование малого и среднего предпринимательства на территории муниципального района, вовлечение молодежи в предпринимательские структуры, выявление лидеров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постоянное содействие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Содействие проведению ежегодного районного праздника «День предпринимателя» на территории муниципального района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Поднятие престижа предпринимательской деятельности на территории муниципального района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3.4.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Развитие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 субъектов малого и среднего предпринимательства, продукции местных товаропроизводителей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Продвижение продукции, товаров, работ и услуг на внутрирайонном уровне, развитие деловых контактов, привлечение инвесторов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ежегодно в </w:t>
            </w:r>
            <w:proofErr w:type="spellStart"/>
            <w:r>
              <w:t>Турочакском</w:t>
            </w:r>
            <w:proofErr w:type="spellEnd"/>
            <w:r>
              <w:t xml:space="preserve"> районе продвижение продукции: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 xml:space="preserve">хлебопекарня </w:t>
            </w:r>
            <w:proofErr w:type="spellStart"/>
            <w:r>
              <w:t>Рецлав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ЕП,поделки</w:t>
            </w:r>
            <w:proofErr w:type="spellEnd"/>
            <w:proofErr w:type="gramEnd"/>
            <w:r>
              <w:t xml:space="preserve"> из дерева Бычкова НН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Подготовка информационных материалов об опыте деятельности лучших субъектов малого предпринимательства муниципального района для освещения его в средствах массовой информации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Распространение опыта успешно работающих субъектов малого предпринимательства; формирование положительного имиджа малого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3.6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социального предпринимательства (отдельные категории граждан)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Стимулирование развития предпринимательства среди отдельных категорий граждан (женщин-предпринимателей и т.д.)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3.7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Организация и проведение районного конкурса среди молодежи по основам предпринимательской деятельности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Совершенствование форм и методов обучения молодежи основам предпринимательской деятельности, повышение правовой культуры молодежи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 Создание, развитие и повышение эффективности деятельности инфраструктуры малого и среднего предпринимательства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Корректировка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малого и среднего предпринимательства на территории района, сокращение издержек субъектами малого и среднего предпринимательства, доступность к получению имущественной поддержки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4.2.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Обеспечение реализации права субъектов малого и среднего предпринимательства на продление договоров аренды, заключенных до 1 июля 2008 года, без проведения торгов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Повышение налогооблагаемой базы, обеспечение субъектов малого и среднего предпринимательства производственными и офисными помещениями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года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2015-2016г.  75,0 </w:t>
            </w:r>
            <w:proofErr w:type="spellStart"/>
            <w:r>
              <w:t>тыс.рублей</w:t>
            </w:r>
            <w:proofErr w:type="spellEnd"/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Применение льготного порядка расчета арендной платы для предоставления муниципальных нежилых помещений в аренду субъектам малого и среднего предпринимательства, занимающимся приоритетными видами деятельности на территории муниципального района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Содействие развитию приоритетных видов деятельности на территории муниципального района, создание новых и дополнительных рабочих мест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нет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нежилых помещений на возмездной, безвозмездной основе или на льготных условиях;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земельных участков на возмездной основе, безвозмездной основе или на льготных условиях;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— зданий, строений, сооружений, оборудования, машин, механизмов, установок, транспортных средств, инвентаря, инструментов на возмездной, безвозмездной основе или на льготных условиях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Поддержка малого и среднего предпринимательства, направленного на содействие развитию приоритетных видов деятельности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2015-2017 </w:t>
            </w:r>
            <w:proofErr w:type="spellStart"/>
            <w:r>
              <w:t>гг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 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2015-2016годы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на льготных условиях.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Обеспечение свободного доступа субъектов малого и среднего предпринимательства к информации о свободных помещениях муниципальной собственности, предлагаемых к сдаче в аренду и на продажу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Обеспечение информированности субъектов малого и среднего предпринимательства, содействие созданию новых бизнесов, повышение налогооблагаемой базы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информируется 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4.6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Оказание муниципальной помощи субъектам малого и среднего предпринимательства путем сохранения ставок арендной платы на 2014 год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Снижение расходов на основную деятельность, повышение устойчивости деятельности субъектов малого и среднего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 по мере возможности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5. Развитие кадрового потенциала субъектов малого и среднего предпринимательства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5.1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Подготовить муниципальную программу для повышения квалификации, подготовки, переподготовки кадров в целях обеспечения субъектов малого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Разработка и внедрение эффективного мероприятия, стимулирующего предпринимателей повышать квалификацию своих специалистов по ключевым и востребованным областям знаний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через  отдел занятости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5.2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Организация выездных мероприятий субъектов малого предпринимательства по обмену опытом в другие районы, регионы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Изучение и применение на практике имеющихся инновационных технологий, повышение квалификации посредством визуального общения с предпринимателями, имеющими аналогичные производства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В течение года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ежегодно выезд в район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6. Стимулирование инновационной активности субъектов малого и среднего предпринимательства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6.1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Формирование благоприятных условий для создания малых инновационных компаний в приоритетных отраслях экономики, а также стимулирование действующих субъектов малого и среднего предпринимательства на внедрение инновационных технологий и технологическую модернизацию производства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Реализация мероприятий по субсидированию затрат, связанных с инновационной деятельностью субъектов малого и среднего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В течение года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не проводилось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6.2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Проведение совещаний, «круглых столов», конференций по проблемным вопросам, препятствующим развитию предпринимательства на территории муниципального района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Выявление проблем, сдерживающих развитие предпринимательства, и выработка мер по их устранению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проводится в районной </w:t>
            </w:r>
            <w:proofErr w:type="spellStart"/>
            <w:proofErr w:type="gramStart"/>
            <w:r>
              <w:t>администрации,приглашаются</w:t>
            </w:r>
            <w:proofErr w:type="spellEnd"/>
            <w:proofErr w:type="gramEnd"/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предприниматели 2015-2016г.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7. Совершенствование информационной поддержки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7.1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Содействие проведению семинаров как на территории муниципального района, так и на территории других районов, по вопросам организации работы, ведения бизнеса, обмена опытом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общедоступной системы обучения и повышения квалификации специалистов малого предпринимательства и муниципальных служащих, занимающихся вопросами поддержки малого и среднего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7.2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Совершенствование и развитие на официальном сайте муниципального района раздела «Предпринимательство в районе»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Обеспечение субъектов малого и среднего предпринимательства информацией о развитии предпринимательства в муниципальном районе, о реализации программ развития предпринимательства, о финансово-экономическом состоянии малого и среднего предпринимательства,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постоянно на сайте </w:t>
            </w:r>
            <w:proofErr w:type="spellStart"/>
            <w:r>
              <w:t>Турочакского</w:t>
            </w:r>
            <w:proofErr w:type="spellEnd"/>
            <w:r>
              <w:t xml:space="preserve"> района.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8. Определение и поддержка развития приоритетных видов деятельности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8.1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Определение приоритетных видов деятельности на территории муниципального района для субъектов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Расширение сети предоставляемых услуг, увеличение налогооблагаемой базы, развитие конкурентоспособности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2015-2016год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8.2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Содействие безработным гражданам в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путем регистрации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Сокращение числа безработных, повышение </w:t>
            </w:r>
            <w:proofErr w:type="spellStart"/>
            <w:r>
              <w:t>самозанятости</w:t>
            </w:r>
            <w:proofErr w:type="spellEnd"/>
            <w:r>
              <w:t>, развитие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тесная взаимосвязь с отделом занятости 2015-20016год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9. Формирование инфраструктуры поддержки малого и среднего предпринимательства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9.1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Повышение качества реализации мероприятий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 ведется работа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9.2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Привлечение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Расширение взаимодействия органов местного самоуправления с предпринимательскими структурами, содействие продвижению малого и среднего бизнеса на рынке услуг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2015-2017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постоянное содействие</w:t>
            </w:r>
          </w:p>
        </w:tc>
      </w:tr>
      <w:tr w:rsidR="00EF175A" w:rsidTr="00EF175A">
        <w:tc>
          <w:tcPr>
            <w:tcW w:w="147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 Обеспечение благоприятного инвестиционного климата в районе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Утверждение Долгосрочной программы развития инвестиционной деятельности на территории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Поэтапное достижение цели развития инвестиционной политики в районе на перспективу (5 лет)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Разработка и публикация инвестиционного паспорта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Привлечение со стороны крупных инвесторов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 ведется работа, привлекли инвесторов: Королев Е, Романов ОА,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Наличие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бизнес-центров)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 Проводится </w:t>
            </w:r>
            <w:proofErr w:type="spellStart"/>
            <w:r>
              <w:t>работа.Выделена</w:t>
            </w:r>
            <w:proofErr w:type="spellEnd"/>
            <w:r>
              <w:t xml:space="preserve"> площадка под пилораму предпринимателю </w:t>
            </w:r>
            <w:proofErr w:type="spellStart"/>
            <w:r>
              <w:t>Шилейкис</w:t>
            </w:r>
            <w:proofErr w:type="spellEnd"/>
            <w:r>
              <w:t xml:space="preserve"> Г.А.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Создание общественного совета по улучшению инвестиционного климата при главе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Постоянно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Принятие инвестиционной декларации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Разработанный проект инвестиционной декларации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10.6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Формирование и публикация ежегодного отчета главы муниципального образования о результатах реализации инвестиционной стратегии и мероприятиях по повышению инвестиционного климата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 xml:space="preserve">2015г. –отчет главы ч/з </w:t>
            </w:r>
            <w:proofErr w:type="spellStart"/>
            <w:r>
              <w:t>газету»Истоки</w:t>
            </w:r>
            <w:proofErr w:type="spellEnd"/>
            <w:r>
              <w:t xml:space="preserve"> плюс»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10.7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Создание специального структурного подразделения (организации) по привлечению инвестиций и работе с инвесторами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Не предусмотрено. В дальнейшем в случае успешной разработки и реализации инвестиционных проектов возможно рассмотрение данного этапа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не проводится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10.8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Организация межмуниципального сотрудничества в целях реализации инвестиционных проектов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 </w:t>
            </w:r>
          </w:p>
        </w:tc>
      </w:tr>
      <w:tr w:rsidR="00EF175A" w:rsidTr="00EF175A"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10.9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Реализация мер по развитию конкуренции и поддержке предпринимательства на территории муниципального образования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Реализация Программ предоставления</w:t>
            </w:r>
          </w:p>
          <w:p w:rsidR="00EF175A" w:rsidRDefault="00EF175A">
            <w:pPr>
              <w:pStyle w:val="a3"/>
              <w:spacing w:before="384" w:beforeAutospacing="0" w:after="384" w:afterAutospacing="0"/>
              <w:textAlignment w:val="baseline"/>
            </w:pPr>
            <w:r>
              <w:t>государственной поддержки субъектам малого и среднего предпринимательства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 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F175A" w:rsidRDefault="00EF175A">
            <w:r>
              <w:t>2015г.</w:t>
            </w:r>
          </w:p>
        </w:tc>
      </w:tr>
      <w:bookmarkEnd w:id="0"/>
    </w:tbl>
    <w:p w:rsidR="00C95B29" w:rsidRPr="00EF175A" w:rsidRDefault="00C95B29" w:rsidP="00EF175A"/>
    <w:sectPr w:rsidR="00C95B29" w:rsidRPr="00E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254FD2"/>
    <w:rsid w:val="00454138"/>
    <w:rsid w:val="004F39BA"/>
    <w:rsid w:val="00BA4ACE"/>
    <w:rsid w:val="00C95B29"/>
    <w:rsid w:val="00ED0F0C"/>
    <w:rsid w:val="00EF175A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2022-03-09T08:03:00Z</dcterms:created>
  <dcterms:modified xsi:type="dcterms:W3CDTF">2022-03-09T08:03:00Z</dcterms:modified>
</cp:coreProperties>
</file>